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34-2019 i He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