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samrådsanmälan S 2234-2024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