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Detta dokument behandlar höga naturvärden i avverkningsanmälan A 21712-2026 i Heby kommun som inkom 2026-05-07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6655011, E 601873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mindre bastardsvärmare (VU), blåsippa (T, §9), ekbräken (T), kransmossa (T), mattlummer (T, §9) och ormbär (T).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