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Detta dokument behandlar höga naturvärden i avverkningsanmälan A 21717-2026 i Heby kommun som inkom 2026-05-07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6654768, E 602584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6 naturvårdsarter hittats: rotfingersvamp (VU), motaggsvamp (NT, T), tvåfläckig kvickbagge (NT), grönpyrola (S, T), plattlummer (S, T, §9) och fönsterlav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