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Detta dokument behandlar höga naturvärden i avverkningsanmälan A 32759-2023 i Heby kommun som inkom 2023-07-16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6657245, E 621757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knärot (VU, T, §8), raggbock (VU, T), stjärntagging (NT, T), tallticka (NT, T), grön sköldmossa (S, T, §8), grönpyrola (S, T), vedticka (S, T), spillkråka (T, §4), tjäder (T, §4), kungsfågel (§4), orre (§4), fläcknycklar (§8), ängsnycklar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spillkråka (T, §4), tjäder (T, §4), kungsfågel (§4), orre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