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Detta dokument behandlar höga naturvärden i avverkningsanmälan A 43725-2023 i Heby kommun som inkom 2023-09-18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6681772, E 624497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garnlav (VU, T), knärot (VU, T, §8), dvärgbägarlav (NT, T), rosenticka (NT, T), ullticka (NT, T), vedtrappmossa (NT, T), bronshjon (S, T), grönpyrola (S, T), jättesvampmal (S), robust tickgnagare (S)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