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Detta dokument behandlar höga naturvärden i avverkningsanmälan A 54808-2024 i Heby kommun som inkom 2024-11-22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6681993, E 623033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pärluggla (EN, T, §4), knärot (VU, T, §8), talltita (NT, §4), flagellkvastmossa (S, T), grönpyrola (S, T), spillkråka (T, §4), grönsiska (§4), kungsfågel (§4), orre (§4), ärtsångare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talltita (NT, §4), spillkråka (T, §4), grönsiska (§4), kungsfågel (§4), orre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