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43725-2023 i Heby kommun</w:t>
      </w:r>
    </w:p>
    <w:p>
      <w:r>
        <w:t>Detta klagomål behandlar höga naturvärden i avverkningsanmälan A 43725-2023 i Heby kommun som inkom 2023-09-18 och omfattar 2,4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43725-2023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6681772, E 624497 i SWEREF 99 TM.</w:t>
      </w:r>
    </w:p>
    <w:p>
      <w:r>
        <w:t>I och inom 25 meter från avverkningsanmälan finns fynd av 11 naturvårdsarter, varav 6 är rödlistade, 1 är fridlyst, 9 är typiska (T) och 5 är signalarter (S): garnlav (VU, T), knärot (VU, T, §8), dvärgbägarlav (NT, T), rosenticka (NT, T), ullticka (NT, T), vedtrappmossa (NT, T), bronshjon (S, T), grönpyrola (S, T), jättesvampmal (S), robust tickgnagare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016945"/>
            <wp:docPr id="2" name="Picture 2"/>
            <wp:cNvGraphicFramePr>
              <a:graphicFrameLocks noChangeAspect="1"/>
            </wp:cNvGraphicFramePr>
            <a:graphic>
              <a:graphicData uri="http://schemas.openxmlformats.org/drawingml/2006/picture">
                <pic:pic>
                  <pic:nvPicPr>
                    <pic:cNvPr id="0" name="A 43725-2023 karta knärot.png"/>
                    <pic:cNvPicPr/>
                  </pic:nvPicPr>
                  <pic:blipFill>
                    <a:blip r:embed="rId17"/>
                    <a:stretch>
                      <a:fillRect/>
                    </a:stretch>
                  </pic:blipFill>
                  <pic:spPr>
                    <a:xfrm>
                      <a:off x="0" y="0"/>
                      <a:ext cx="5486400" cy="50169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6681772, E 624497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