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som inkom 2025-03-13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