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1712-2026 i Heby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