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39-2022 i H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