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1396-2022 i Heby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