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avverkningsanmälan A 44900-2026 i Heby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