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62718-2020 i Heby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