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samrådsanmälan S 846-2024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