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Detta dokument behandlar höga naturvärden i avverkningsanmälan A 43725-2023 i Heby kommun som inkom 2023-09-18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6681772, E 624497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knärot (VU, T, §8), dvärgbägarlav (NT, T), rosenticka (NT, T), ullticka (NT, T), vedtrappmossa (NT, T), bronshjon (S, T), grönpyrola (S, T), jättesvampmal (S), robust tickgnagare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