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klagomål behandlar höga naturvärden i avverkningsanmälan A 36494-2021 i Heby kommun som inkom 2021-07-14 och omfattar 2,5 ha.</w:t>
      </w:r>
    </w:p>
    <w:p>
      <w:pPr>
        <w:pStyle w:val="Caption"/>
      </w:pPr>
      <w:r>
        <w:drawing>
          <wp:inline xmlns:a="http://schemas.openxmlformats.org/drawingml/2006/main" xmlns:pic="http://schemas.openxmlformats.org/drawingml/2006/picture">
            <wp:extent cx="4158260" cy="5724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58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6680367, E 621031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