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2798-2024 i Heby kommun</w:t>
      </w:r>
    </w:p>
    <w:p>
      <w:r>
        <w:t>Detta klagomål behandlar höga naturvärden i samrådsanmälan S 2798-2024 i Heby kommun som inkom 2024-07-12 och omfattar 7,1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S 2798-2024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6671642, E 603714 i SWEREF 99 TM.</w:t>
      </w:r>
    </w:p>
    <w:p>
      <w:r>
        <w:t>I samrådsanmälan finns fynd av 3 naturvårdsarter, varav 2 är rödlistade och 1 är signalart (S): aspsplintbock (VU), grönhjon (NT) och noshornsoxe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