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samrådsanmälan S 883-2026 i Heby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