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185-2024 i H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