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35383-2026 i Tierps kommun</w:t>
      </w:r>
    </w:p>
    <w:p>
      <w:r>
        <w:t>Denna tillsynsbegäran behandlar höga naturvärden i avverkningsanmälan A 35383-2026 i Tierps kommun som inkom 2026-08-27 och omfattar 2,3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A 35383-2026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6717593, E 641948 i SWEREF 99 TM.</w:t>
      </w:r>
    </w:p>
    <w:p>
      <w:r>
        <w:t>I och inom 16 meter från avverkningsanmälan finns fynd av 8 naturvårdsarter, varav 1 är rödlistad, 4 är fridlysta, 1 är typisk (T) och 4 är signalarter (S): ängsstarr (NT), gräsull (S), kärrkammossa (S, T), olivspindling (S), tvåblad (S, §8), brudsporre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