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33-2025 i Tierp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