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som inkom 2026-05-06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