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som inkom 2022-01-18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