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som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raggtaggsvamp (EN), violgubbe (EN), duvspindling (VU), blek fingersvamp (NT), fjällig taggsvamp s.str. (NT), flattoppad klubbsvamp (NT), odörspindling (NT), skarp dropptaggsvamp (NT), äggspindling (NT), anisspindling (S), olivspindling (S), rödgul trumpetsvamp (S) och svavelriska (S). Av dessa är 9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