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som inkom 2025-09-17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