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som inkom 2023-07-26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6676290, E 651050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