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5472-2023 i Tierps kommun</w:t>
      </w:r>
    </w:p>
    <w:p>
      <w:r>
        <w:t>Detta dokument behandlar höga naturvärden i avverkningsanmälan A 5472-2023 i Tierps kommun. Denna avverkningsanmälan inkom 2023-02-03 och omfattar 7,8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blåsippa (§9).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289749"/>
            <wp:docPr id="1" name="Picture 1"/>
            <wp:cNvGraphicFramePr>
              <a:graphicFrameLocks noChangeAspect="1"/>
            </wp:cNvGraphicFramePr>
            <a:graphic>
              <a:graphicData uri="http://schemas.openxmlformats.org/drawingml/2006/picture">
                <pic:pic>
                  <pic:nvPicPr>
                    <pic:cNvPr id="0" name="A 5472-2023 karta.png"/>
                    <pic:cNvPicPr/>
                  </pic:nvPicPr>
                  <pic:blipFill>
                    <a:blip r:embed="rId16"/>
                    <a:stretch>
                      <a:fillRect/>
                    </a:stretch>
                  </pic:blipFill>
                  <pic:spPr>
                    <a:xfrm>
                      <a:off x="0" y="0"/>
                      <a:ext cx="5486400" cy="5289749"/>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6706537, E 663270 i SWEREF 99 TM.</w:t>
      </w:r>
    </w:p>
    <w:p>
      <w:pPr>
        <w:pStyle w:val="Heading1"/>
      </w:pPr>
      <w:r>
        <w:t>Fridlysta arter</w:t>
      </w:r>
    </w:p>
    <w:p>
      <w:r>
        <w:t>Följande fridlysta arter har sina livsmiljöer och växtplatser i den avverkningsanmälda skogen: blåsippa (§9).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2025-06-25</w:t>
      <w:br/>
      <w:br/>
    </w:r>
    <w:r>
      <w:t>Till: Bergvik skog öst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