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6086-2026 i Tierps kommun</w:t>
      </w:r>
    </w:p>
    <w:p>
      <w:r>
        <w:t>Detta klagomål behandlar höga naturvärden i avverkningsanmälan A 6086-2026 i Tierps kommun som inkom 2026-01-30 och omfattar 4,6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6086-2026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6711877, E 652987 i SWEREF 99 TM.</w:t>
      </w:r>
    </w:p>
    <w:p>
      <w:r>
        <w:t>I och inom 16 meter från avverkningsanmälan finns fynd av 12 naturvårdsarter, varav 8 är rödlistade, 1 är fridlyst, 3 är typiska (T) och 4 är signalarter (S): kopparspindling (VU), dropptaggsvamp (NT, T), fjällig taggsvamp s.str. (NT), kattfotslav (NT, T), orange taggsvamp (NT, T), puderspindling (NT), skarp dropptaggsvamp (NT), sparvuggla (NT, §4), anisspindling (S), olivspindling (S),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