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45-2025 i Tierp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