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40-2026 i Tierp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