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168-2024 i Tierp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