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44505-2023 i Tierps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