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309-2023 i Tierp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