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och inom 3 meter från avverkningsanmälan A 44199-2026 i Tierps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