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30958-2026 i Tierps kommun</w:t>
      </w:r>
    </w:p>
    <w:p>
      <w:r>
        <w:t>Denna tillsynsbegäran behandlar höga naturvärden i avverkningsanmälan A 30958-2026 i Tierps kommun som inkom 2026-07-10 och omfattar 6,1 ha.</w:t>
      </w:r>
    </w:p>
    <w:p>
      <w:pPr>
        <w:pStyle w:val="Caption"/>
      </w:pPr>
      <w:r>
        <w:drawing>
          <wp:inline xmlns:a="http://schemas.openxmlformats.org/drawingml/2006/main" xmlns:pic="http://schemas.openxmlformats.org/drawingml/2006/picture">
            <wp:extent cx="5486400" cy="4866116"/>
            <wp:docPr id="1" name="Picture 1"/>
            <wp:cNvGraphicFramePr>
              <a:graphicFrameLocks noChangeAspect="1"/>
            </wp:cNvGraphicFramePr>
            <a:graphic>
              <a:graphicData uri="http://schemas.openxmlformats.org/drawingml/2006/picture">
                <pic:pic>
                  <pic:nvPicPr>
                    <pic:cNvPr id="0" name="A 30958-2026 karta.png"/>
                    <pic:cNvPicPr/>
                  </pic:nvPicPr>
                  <pic:blipFill>
                    <a:blip r:embed="rId16"/>
                    <a:stretch>
                      <a:fillRect/>
                    </a:stretch>
                  </pic:blipFill>
                  <pic:spPr>
                    <a:xfrm>
                      <a:off x="0" y="0"/>
                      <a:ext cx="5486400" cy="486611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6677011, E 648575 i SWEREF 99 TM.</w:t>
      </w:r>
    </w:p>
    <w:p>
      <w:r>
        <w:t>I och inom 15 meter från avverkningsanmälan finns fynd av 7 naturvårdsarter, varav 1 är rödlistad, 2 är fridlysta, 5 är typiska (T) och 5 är signalarter (S): rödbrun blekspik (NT, T), brandticka (S), fällmossa (S, T), lönnlav (S), skogsknipprot (S, T, §8),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rödbrun blekspik (NT, T), fällmossa (S, T), skogsknipprot (S, T, §8), svart trolldruva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