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avverkningsanmälan A 34115-2026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