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31-2024 i Tierp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