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klagomål behandlar höga naturvärden i avverkningsanmälan A 55331-2024 i Tierps kommun som inkom 2024-11-25 och omfattar 7,3 ha.</w:t>
      </w:r>
    </w:p>
    <w:p>
      <w:pPr>
        <w:pStyle w:val="Caption"/>
      </w:pPr>
      <w:r>
        <w:drawing>
          <wp:inline xmlns:a="http://schemas.openxmlformats.org/drawingml/2006/main" xmlns:pic="http://schemas.openxmlformats.org/drawingml/2006/picture">
            <wp:extent cx="4126788" cy="5724000"/>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41267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6702167, E 639706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