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58464-2025 i Tierps kommun</w:t>
      </w:r>
    </w:p>
    <w:p>
      <w:r>
        <w:t>Detta dokument behandlar höga naturvärden i avverkningsanmälan A 58464-2025 i Tierps kommun. Denna avverkningsanmälan inkom 2025-11-24 15:16:39 och omfattar 19,9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rödvingetrast (NT, §4), skräntärna (NT, §4), myskmadra (S), skogsknipprot (S, §8), svart trolldruva (S), grönsiska (§4) och mindre flugsnappare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58464-2025 karta.png"/>
                    <pic:cNvPicPr/>
                  </pic:nvPicPr>
                  <pic:blipFill>
                    <a:blip r:embed="rId16"/>
                    <a:stretch>
                      <a:fillRect/>
                    </a:stretch>
                  </pic:blipFill>
                  <pic:spPr>
                    <a:xfrm>
                      <a:off x="0" y="0"/>
                      <a:ext cx="5486400" cy="4765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6711492, E 648388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rödvingetrast (NT, §4), skräntärna (NT, §4), skogsknipprot (S, §8), grönsiska (§4) och mindre 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Skogsknipprot (§8)</w:t>
      </w:r>
      <w:r>
        <w:t xml:space="preserve"> är fridlyst enligt 8§ artskyddsförordningen och typisk art för </w:t>
      </w:r>
      <w:r>
        <w:rPr>
          <w:i/>
        </w:rPr>
        <w:t>9050 Näringsrik granskog</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