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29340-2026 i Tierps kommun</w:t>
      </w:r>
    </w:p>
    <w:p>
      <w:r>
        <w:t>Denna tillsynsbegäran behandlar höga naturvärden i avverkningsanmälan A 29340-2026 i Tierps kommun som inkom 2026-06-29 och omfattar 8,6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9340-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6686785, E 625335 i SWEREF 99 TM.</w:t>
      </w:r>
    </w:p>
    <w:p>
      <w:r>
        <w:t>I och inom 16 meter från avverkningsanmälan finns fynd av 12 naturvårdsarter, varav 4 är rödlistade, 12 är fridlysta och 1 är typisk (T): gulsparv (NT, §4), järnsparv (NT, §4), rödvingetrast (NT, §4), talltita (NT, §4), spillkråka (T, §4), gröngöling (§4), grönsiska (§4), kungsfågel (§4), orre (§4), skogsduva (§4), slaguggla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