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1110-2026 i Tierps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