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220-2025 i Tierps kommun</w:t>
      </w:r>
    </w:p>
    <w:p>
      <w:r>
        <w:t>Detta klagomål behandlar höga naturvärden i avverkningsanmälan A 220-2025 i Tierps kommun som inkom 2025-01-03 och omfattar 3,2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220-2025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6673975, E 651280 i SWEREF 99 TM.</w:t>
      </w:r>
    </w:p>
    <w:p>
      <w:r>
        <w:t>I och inom 4 meter från avverkningsanmälan finns fynd av 10 naturvårdsarter, varav 3 är rödlistade, 3 är fridlysta, 6 är typiska (T) och 4 är signalarter (S): kortskaftad ärgspik (NT), motaggsvamp (NT, T), ullticka (NT, T), blodticka (S, T), bronshjon (S, T), rödgul trumpetsvamp (S), vågbandad barkbock (S), blåsippa (T, §9),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