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24 meter från samrådsanmälan S 408-2025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