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6139-2026 i Tierps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