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tjäder (§4), skogsödla (§6),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