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klagomål behandlar höga naturvärden i avverkningsanmälan A 49882-2025 i Tierps kommun som inkom 2025-10-10 och omfattar 20,4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6704089, E 665280 i SWEREF 99 TM.</w:t>
      </w:r>
    </w:p>
    <w:p>
      <w:r>
        <w:t>I och inom 24 meter från avverkningsanmälan finns fynd av 15 naturvårdsarter, varav 6 är rödlistade, 5 är fridlysta, 11 är typiska (T) och 7 är signalarter (S): ask (EN), kattfotslav (NT, T), rynkskinn (NT, T), talltita (NT, §4), vedtrappmossa (NT, T), vårärt (NT, T), bronshjon (S, T), grön sköldmossa (S, T, §8), rödgul trumpetsvamp (S), skogsknipprot (S, T, §8), stubbspretmossa (S, T), svavelriska (S),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