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180-2025 i Tierp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