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48687-2023 i Tierps kommun</w:t>
      </w:r>
    </w:p>
    <w:p>
      <w:r>
        <w:t>Denna tillsynsbegäran behandlar höga naturvärden i avverkningsanmälan A 48687-2023 i Tierps kommun som inkom 2023-10-09 och omfattar 2,6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48687-2023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6712909, E 654960 i SWEREF 99 TM.</w:t>
      </w:r>
    </w:p>
    <w:p>
      <w:r>
        <w:t>I och inom 9 meter från avverkningsanmälan finns fynd av 6 naturvårdsarter, varav 4 är rödlistade, 5 är fridlysta, 1 är typisk (T) och 1 är signalart (S): gulsparv (NT, §4), järnsparv (NT, §4), klasefibbla (NT), rödvingetrast (NT, §4), skogsknipprot (S,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