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21038-2023 i Tierps kommun</w:t>
      </w:r>
    </w:p>
    <w:p>
      <w:r>
        <w:t>Denna tillsynsbegäran behandlar höga naturvärden i avverkningsanmälan A 21038-2023 i Tierps kommun som inkom 2023-05-15 och omfattar 7,8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6677656, E 651813 i SWEREF 99 TM.</w:t>
      </w:r>
    </w:p>
    <w:p>
      <w:r>
        <w:t>I och inom 20 meter från avverkningsanmälan finns fynd av 12 naturvårdsarter, varav 5 är rödlistade, 3 är fridlysta, 9 är typiska (T) och 5 är signalarter (S): knärot (VU, T, §8), fjällig taggsvamp s.str. (NT), orange taggsvamp (NT, T), skarp dropptaggsvamp (NT), ullticka (NT, T), grönpyrola (S, T), rödgul trumpetsvamp (S), skogshakmossa (S, T), stubbspretmossa (S, T), svart trolldruva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ullticka (NT, T), grönpyrola (S, T), skogshakmossa (S, T), stubbspretmossa (S, T), svart trolldruva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